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B435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357" w:rsidRPr="004B4357" w:rsidRDefault="004B4357" w:rsidP="004B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57">
        <w:rPr>
          <w:rFonts w:ascii="Times New Roman" w:hAnsi="Times New Roman" w:cs="Times New Roman"/>
          <w:b/>
          <w:sz w:val="28"/>
          <w:szCs w:val="28"/>
        </w:rPr>
        <w:t>Актуальные вопросы государственной регистрации: порядок установления охранных зон и предусмотренные ограничения</w:t>
      </w:r>
    </w:p>
    <w:p w:rsidR="004B4357" w:rsidRPr="004B4357" w:rsidRDefault="004B4357" w:rsidP="004B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Что такое охранная зона? Что это значит и что делать?</w:t>
      </w:r>
      <w:r w:rsidRPr="004B4357">
        <w:rPr>
          <w:rFonts w:ascii="Times New Roman" w:hAnsi="Times New Roman" w:cs="Times New Roman"/>
        </w:rPr>
        <w:t xml:space="preserve"> </w:t>
      </w:r>
      <w:r w:rsidRPr="004B4357">
        <w:rPr>
          <w:rFonts w:ascii="Times New Roman" w:hAnsi="Times New Roman" w:cs="Times New Roman"/>
          <w:sz w:val="28"/>
          <w:szCs w:val="28"/>
        </w:rPr>
        <w:t xml:space="preserve">Что это такое, для чего они устанавливаются и особенности установления местоположения границ охранных зон. 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«Охранная зона – это зоны с особыми условиями использования территорий (ЗОУИТ) –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РФ», - комментирует Андрей Рерих, заместитель руководителя Управления Росреестра </w:t>
      </w:r>
      <w:r w:rsidRPr="004B4357">
        <w:rPr>
          <w:rFonts w:ascii="Times New Roman" w:hAnsi="Times New Roman" w:cs="Times New Roman"/>
          <w:sz w:val="28"/>
          <w:szCs w:val="28"/>
        </w:rPr>
        <w:br/>
        <w:t>по Алтайскому краю.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Установление охранных зон регулируется статьей 105 Земельного кодекса Российской Федерации, где указаны все зоны, которые подлежат установлению. Всего 28 видов таких зон и у каждой свои особенности. Другие виды установлению не подлежат.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Цели образования охранных зон связаны с обеспечением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 - ограничением собственника в его праве использовать или распоряжаться данным земельным участком. 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запись </w:t>
      </w:r>
      <w:r w:rsidRPr="004B4357">
        <w:rPr>
          <w:rFonts w:ascii="Times New Roman" w:hAnsi="Times New Roman" w:cs="Times New Roman"/>
          <w:sz w:val="28"/>
          <w:szCs w:val="28"/>
        </w:rPr>
        <w:br/>
        <w:t>об ограничении использования земельных участков в зонах с особыми условиями использования территорий вносится в сведения об объекте недвижимости.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, а именно Выписку из ЕГРН об объекте недвижимости, в которой будут отражены сведения об актуальных ограничениях объекта недвижимости, </w:t>
      </w:r>
      <w:r w:rsidRPr="004B4357">
        <w:rPr>
          <w:rFonts w:ascii="Times New Roman" w:hAnsi="Times New Roman" w:cs="Times New Roman"/>
          <w:sz w:val="28"/>
          <w:szCs w:val="28"/>
        </w:rPr>
        <w:br/>
      </w:r>
      <w:r w:rsidRPr="004B4357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вид и основания установления охранных зон, либо Выписку из ЕГРН </w:t>
      </w:r>
      <w:r w:rsidRPr="004B4357">
        <w:rPr>
          <w:rFonts w:ascii="Times New Roman" w:hAnsi="Times New Roman" w:cs="Times New Roman"/>
          <w:sz w:val="28"/>
          <w:szCs w:val="28"/>
        </w:rPr>
        <w:br/>
        <w:t>«О зоне с особыми условиями использования территории».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Андрей Васильевич отмечает, что  в договоре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4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чтобы понять можно ли строить дом в охранной зоне, Вам необходимо знать какая именно зона проходит через Ваш участок и после этого ознакомиться с правилами установления данной охранной зоны, в которых содержатся все ограничения и обременения.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Одной из наиболее распространенных охранных зон является охранная зона линий электропередач (ЛЭП).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57">
        <w:rPr>
          <w:rFonts w:ascii="Times New Roman" w:hAnsi="Times New Roman" w:cs="Times New Roman"/>
          <w:sz w:val="28"/>
          <w:szCs w:val="28"/>
        </w:rPr>
        <w:t>В границах таких охранных зон действуют ограничения использования земельных участков и объектов капитального строительства на основании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 так их 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таких зон»).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57">
        <w:rPr>
          <w:rFonts w:ascii="Times New Roman" w:hAnsi="Times New Roman" w:cs="Times New Roman"/>
          <w:sz w:val="28"/>
          <w:szCs w:val="28"/>
        </w:rPr>
        <w:t xml:space="preserve">В охранных зонах без письменного решения о согласовании </w:t>
      </w:r>
      <w:r w:rsidRPr="004B4357">
        <w:rPr>
          <w:rFonts w:ascii="Times New Roman" w:hAnsi="Times New Roman" w:cs="Times New Roman"/>
          <w:sz w:val="28"/>
          <w:szCs w:val="28"/>
          <w:u w:val="single"/>
        </w:rPr>
        <w:t>сетевых организаций</w:t>
      </w:r>
      <w:r w:rsidRPr="004B4357">
        <w:rPr>
          <w:rFonts w:ascii="Times New Roman" w:hAnsi="Times New Roman" w:cs="Times New Roman"/>
          <w:sz w:val="28"/>
          <w:szCs w:val="28"/>
        </w:rPr>
        <w:t xml:space="preserve"> (к которым относятся охраняемые объекты)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жизни, здоровью граждан и имуществу, а также повлечь нанесение экологического ущерба и возникновение пожаров.</w:t>
      </w:r>
      <w:proofErr w:type="gramEnd"/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«Итак, вы установили, что ваш земельный участок входит в зону с особыми условиями использования территорий, установили вид такой зоны, и это, например, охранная зона ЛЭП.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«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Сибирь» - 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Сибири», - пояснил представитель регионального ведомства.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6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B066A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2022-09-06T02:11:00Z</dcterms:created>
  <dcterms:modified xsi:type="dcterms:W3CDTF">2022-09-06T02:11:00Z</dcterms:modified>
</cp:coreProperties>
</file>